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b/>
          <w:bCs/>
          <w:color w:val="0066CC"/>
          <w:szCs w:val="24"/>
          <w:lang w:val="el-GR"/>
        </w:rPr>
      </w:pPr>
      <w:r w:rsidRPr="00524D74">
        <w:rPr>
          <w:rFonts w:ascii="Tahoma" w:eastAsia="Times New Roman" w:hAnsi="Tahoma" w:cs="Tahoma"/>
          <w:b/>
          <w:bCs/>
          <w:color w:val="0066CC"/>
          <w:szCs w:val="24"/>
          <w:lang w:val="el-GR"/>
        </w:rPr>
        <w:t>ΠΡΟΣ ΓΕΝΙΚΟ ΛΟΓΙΣΤΗΡΙΟ 2</w:t>
      </w:r>
    </w:p>
    <w:p w:rsidR="00524D74" w:rsidRPr="00524D74" w:rsidRDefault="00524D74" w:rsidP="00524D74">
      <w:pPr>
        <w:spacing w:after="195" w:line="240" w:lineRule="auto"/>
        <w:rPr>
          <w:rFonts w:ascii="Tahoma" w:eastAsia="Times New Roman" w:hAnsi="Tahoma" w:cs="Tahoma"/>
          <w:color w:val="333333"/>
          <w:sz w:val="16"/>
          <w:szCs w:val="16"/>
          <w:lang w:val="el-GR"/>
        </w:rPr>
      </w:pPr>
      <w:r w:rsidRPr="00524D74">
        <w:rPr>
          <w:rFonts w:ascii="Calibri" w:eastAsia="Times New Roman" w:hAnsi="Calibri" w:cs="Calibri"/>
          <w:color w:val="333333"/>
          <w:sz w:val="16"/>
          <w:szCs w:val="16"/>
        </w:rPr>
        <w:t> </w:t>
      </w:r>
    </w:p>
    <w:p w:rsidR="00524D74" w:rsidRPr="00524D74" w:rsidRDefault="00524D74" w:rsidP="00524D74">
      <w:pPr>
        <w:spacing w:after="195" w:line="240" w:lineRule="auto"/>
        <w:rPr>
          <w:rFonts w:ascii="Tahoma" w:eastAsia="Times New Roman" w:hAnsi="Tahoma" w:cs="Tahoma"/>
          <w:color w:val="333333"/>
          <w:sz w:val="16"/>
          <w:szCs w:val="16"/>
          <w:lang w:val="el-GR"/>
        </w:rPr>
      </w:pPr>
      <w:r w:rsidRPr="00524D74">
        <w:rPr>
          <w:rFonts w:ascii="Calibri" w:eastAsia="Times New Roman" w:hAnsi="Calibri" w:cs="Calibri"/>
          <w:color w:val="333333"/>
          <w:sz w:val="16"/>
          <w:szCs w:val="16"/>
        </w:rPr>
        <w:t> </w:t>
      </w:r>
    </w:p>
    <w:p w:rsidR="00524D74" w:rsidRPr="00524D74" w:rsidRDefault="00524D74" w:rsidP="00524D74">
      <w:pPr>
        <w:spacing w:after="195" w:line="240" w:lineRule="auto"/>
        <w:rPr>
          <w:rFonts w:ascii="Tahoma" w:eastAsia="Times New Roman" w:hAnsi="Tahoma" w:cs="Tahoma"/>
          <w:color w:val="333333"/>
          <w:sz w:val="16"/>
          <w:szCs w:val="16"/>
          <w:lang w:val="el-GR"/>
        </w:rPr>
      </w:pPr>
      <w:r w:rsidRPr="00524D74">
        <w:rPr>
          <w:rFonts w:ascii="Calibri" w:eastAsia="Times New Roman" w:hAnsi="Calibri" w:cs="Calibri"/>
          <w:color w:val="333333"/>
          <w:sz w:val="16"/>
          <w:szCs w:val="16"/>
        </w:rPr>
        <w:t> </w:t>
      </w:r>
    </w:p>
    <w:p w:rsidR="00524D74" w:rsidRPr="00524D74" w:rsidRDefault="00524D74" w:rsidP="00524D74">
      <w:pPr>
        <w:spacing w:after="195" w:line="240" w:lineRule="auto"/>
        <w:rPr>
          <w:rFonts w:ascii="Tahoma" w:eastAsia="Times New Roman" w:hAnsi="Tahoma" w:cs="Tahoma"/>
          <w:color w:val="333333"/>
          <w:sz w:val="16"/>
          <w:szCs w:val="16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 w:val="48"/>
          <w:szCs w:val="48"/>
        </w:rPr>
        <w:t> </w:t>
      </w:r>
      <w:bookmarkStart w:id="0" w:name="_GoBack"/>
      <w:bookmarkEnd w:id="0"/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b/>
          <w:bCs/>
          <w:color w:val="333333"/>
          <w:szCs w:val="24"/>
          <w:u w:val="single"/>
          <w:lang w:val="el-GR"/>
        </w:rPr>
        <w:t>ΑΙΤΗΣΗ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ΠΡΟΣ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</w:rPr>
        <w:t> 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ΕΠΩΝΥΜΟ: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Το Γενικό Λογιστήριο του Κράτους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ΟΝΟΜΑ: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Γενική Διεύθυνση Μισθών και Συντάξεων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ΟΝ. ΠΑΤΡ. ή ΣΥΖ: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Τμήμα: Γ. Διενέργεια – Μεταβολών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ΟΔΟΣ: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Συντάξεων.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br/>
        <w:t>ΠΟΛΗ: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Κάνιγγος 29 Τ.Θ. 1116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ΤΑΧ. ΚΩΔ.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10110 ΑΘΗΝΑ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ΤΗΛΕΦ: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ΣΤΟΙΧ. ΑΣΤ. ΤΑΥΤ.: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Παρακαλώ όπως προβείτε στις απαραίτητες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ενέργειες για την διακοπή της μηνιαίας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br/>
        <w:t>ΑΡ. ΜΗΤΡ. ΣΥΝΤΑΞΗΣ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Παρακράτησης εισφοράς Αλληλεγγύης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Συνταξιούχου άρθρο 11 του Νόμου 3865/10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Α.Φ.Μ.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όπως ισχύει και επιπλέον, άρθρο 2 παράγ. 14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Α.Μ.Κ.Α.: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</w:t>
      </w:r>
      <w:r w:rsidRPr="00524D74">
        <w:rPr>
          <w:rFonts w:ascii="Tahoma" w:eastAsia="Times New Roman" w:hAnsi="Tahoma" w:cs="Tahoma"/>
          <w:color w:val="333333"/>
          <w:szCs w:val="24"/>
        </w:rPr>
        <w:t>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Ε.Δ.Α.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Ν. 4002/11.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Διαγράφετε από 10-2-2017 ημ. </w:t>
      </w:r>
      <w:proofErr w:type="spellStart"/>
      <w:r w:rsidRPr="00524D74">
        <w:rPr>
          <w:rFonts w:ascii="Times New Roman" w:eastAsia="Times New Roman" w:hAnsi="Times New Roman" w:cs="Times New Roman"/>
          <w:color w:val="333333"/>
          <w:szCs w:val="24"/>
        </w:rPr>
        <w:t>Δημοσίευσης</w:t>
      </w:r>
      <w:proofErr w:type="spellEnd"/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της υπ’ αριθ. απόφασης 244/17 ολομέλειας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ahoma" w:eastAsia="Times New Roman" w:hAnsi="Tahoma" w:cs="Tahoma"/>
          <w:color w:val="333333"/>
          <w:szCs w:val="24"/>
        </w:rPr>
        <w:t>                                        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Ελεγκτικού Συμβουλίου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</w:rPr>
        <w:t> 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ahoma" w:eastAsia="Times New Roman" w:hAnsi="Tahoma" w:cs="Tahoma"/>
          <w:color w:val="333333"/>
          <w:szCs w:val="24"/>
        </w:rPr>
        <w:t> </w:t>
      </w:r>
    </w:p>
    <w:p w:rsidR="00524D74" w:rsidRPr="00524D74" w:rsidRDefault="00524D74" w:rsidP="00524D74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ΘΕΜΑ: Παρακράτηση εισφοράς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vertAlign w:val="superscript"/>
        </w:rPr>
        <w:t> 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  <w:lang w:val="el-GR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Αλληλεγγύης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Συνταξιούχων</w:t>
      </w: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</w:t>
      </w:r>
      <w:r w:rsidRPr="00524D74">
        <w:rPr>
          <w:rFonts w:ascii="Times New Roman" w:eastAsia="Times New Roman" w:hAnsi="Times New Roman" w:cs="Times New Roman"/>
          <w:color w:val="333333"/>
          <w:szCs w:val="24"/>
          <w:lang w:val="el-GR"/>
        </w:rPr>
        <w:t>Μετά Τιμής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Ο/Η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</w:rPr>
      </w:pPr>
      <w:r w:rsidRPr="00524D74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                                         ΑΙΤΩΝ/ΟΥΣΑ</w:t>
      </w:r>
    </w:p>
    <w:p w:rsidR="00524D74" w:rsidRPr="00524D74" w:rsidRDefault="00524D74" w:rsidP="00524D74">
      <w:pPr>
        <w:spacing w:after="0" w:line="240" w:lineRule="auto"/>
        <w:rPr>
          <w:rFonts w:ascii="Tahoma" w:eastAsia="Times New Roman" w:hAnsi="Tahoma" w:cs="Tahoma"/>
          <w:color w:val="333333"/>
          <w:szCs w:val="24"/>
        </w:rPr>
      </w:pPr>
      <w:proofErr w:type="spellStart"/>
      <w:r w:rsidRPr="00524D74">
        <w:rPr>
          <w:rFonts w:ascii="Times New Roman" w:eastAsia="Times New Roman" w:hAnsi="Times New Roman" w:cs="Times New Roman"/>
          <w:color w:val="333333"/>
          <w:szCs w:val="24"/>
        </w:rPr>
        <w:t>Αθήν</w:t>
      </w:r>
      <w:proofErr w:type="spellEnd"/>
      <w:r w:rsidRPr="00524D74">
        <w:rPr>
          <w:rFonts w:ascii="Times New Roman" w:eastAsia="Times New Roman" w:hAnsi="Times New Roman" w:cs="Times New Roman"/>
          <w:color w:val="333333"/>
          <w:szCs w:val="24"/>
        </w:rPr>
        <w:t>α   -   - 2017  </w:t>
      </w:r>
    </w:p>
    <w:p w:rsidR="00F06013" w:rsidRPr="00524D74" w:rsidRDefault="00F06013">
      <w:pPr>
        <w:rPr>
          <w:szCs w:val="24"/>
        </w:rPr>
      </w:pPr>
    </w:p>
    <w:sectPr w:rsidR="00F06013" w:rsidRPr="00524D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74"/>
    <w:rsid w:val="00524D74"/>
    <w:rsid w:val="00BE1E41"/>
    <w:rsid w:val="00F0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Yannis</cp:lastModifiedBy>
  <cp:revision>1</cp:revision>
  <dcterms:created xsi:type="dcterms:W3CDTF">2020-03-24T13:28:00Z</dcterms:created>
  <dcterms:modified xsi:type="dcterms:W3CDTF">2020-03-24T13:28:00Z</dcterms:modified>
</cp:coreProperties>
</file>